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309" w:rsidRPr="00F9498C" w:rsidRDefault="005C2309" w:rsidP="005C2309">
      <w:pPr>
        <w:tabs>
          <w:tab w:val="left" w:pos="567"/>
        </w:tabs>
        <w:jc w:val="center"/>
        <w:rPr>
          <w:sz w:val="26"/>
          <w:szCs w:val="26"/>
        </w:rPr>
      </w:pPr>
      <w:r w:rsidRPr="00B7565D">
        <w:rPr>
          <w:sz w:val="26"/>
          <w:szCs w:val="26"/>
        </w:rPr>
        <w:t>Заключение № 1</w:t>
      </w:r>
      <w:r w:rsidR="00B7565D" w:rsidRPr="00B7565D">
        <w:rPr>
          <w:sz w:val="26"/>
          <w:szCs w:val="26"/>
        </w:rPr>
        <w:t>4</w:t>
      </w:r>
      <w:r w:rsidRPr="00B7565D">
        <w:rPr>
          <w:sz w:val="26"/>
          <w:szCs w:val="26"/>
        </w:rPr>
        <w:t>/Д</w:t>
      </w:r>
    </w:p>
    <w:p w:rsidR="00D617F2" w:rsidRDefault="005C2309" w:rsidP="00D617F2">
      <w:pPr>
        <w:tabs>
          <w:tab w:val="left" w:pos="567"/>
        </w:tabs>
        <w:jc w:val="center"/>
        <w:rPr>
          <w:sz w:val="26"/>
          <w:szCs w:val="26"/>
        </w:rPr>
      </w:pPr>
      <w:r w:rsidRPr="00F9498C">
        <w:rPr>
          <w:sz w:val="26"/>
          <w:szCs w:val="26"/>
        </w:rPr>
        <w:t>на проект решения Думы города Пыть-Яха «</w:t>
      </w:r>
      <w:r w:rsidR="00D617F2">
        <w:rPr>
          <w:sz w:val="26"/>
          <w:szCs w:val="26"/>
        </w:rPr>
        <w:t xml:space="preserve">О денежном содержании лиц, замещающих муниципальные должности на постоянной основе в органах </w:t>
      </w:r>
    </w:p>
    <w:p w:rsidR="005C2309" w:rsidRPr="00F9498C" w:rsidRDefault="00D617F2" w:rsidP="00D617F2">
      <w:pPr>
        <w:tabs>
          <w:tab w:val="left" w:pos="567"/>
        </w:tabs>
        <w:jc w:val="center"/>
        <w:rPr>
          <w:sz w:val="26"/>
          <w:szCs w:val="26"/>
        </w:rPr>
      </w:pPr>
      <w:r>
        <w:rPr>
          <w:sz w:val="26"/>
          <w:szCs w:val="26"/>
        </w:rPr>
        <w:t>местного самоуправления города Пыть-Яха</w:t>
      </w:r>
      <w:r w:rsidR="005C2309" w:rsidRPr="00F9498C">
        <w:rPr>
          <w:sz w:val="26"/>
          <w:szCs w:val="26"/>
        </w:rPr>
        <w:t>»</w:t>
      </w:r>
    </w:p>
    <w:p w:rsidR="005C2309" w:rsidRPr="00F9498C" w:rsidRDefault="005C2309" w:rsidP="005C2309">
      <w:pPr>
        <w:tabs>
          <w:tab w:val="left" w:pos="0"/>
        </w:tabs>
        <w:jc w:val="center"/>
        <w:rPr>
          <w:sz w:val="26"/>
          <w:szCs w:val="26"/>
        </w:rPr>
      </w:pPr>
    </w:p>
    <w:p w:rsidR="005C2309" w:rsidRPr="00F9498C" w:rsidRDefault="005C2309" w:rsidP="005C2309">
      <w:pPr>
        <w:tabs>
          <w:tab w:val="left" w:pos="0"/>
        </w:tabs>
        <w:jc w:val="both"/>
        <w:rPr>
          <w:sz w:val="26"/>
          <w:szCs w:val="26"/>
        </w:rPr>
      </w:pPr>
      <w:r w:rsidRPr="00F9498C">
        <w:rPr>
          <w:sz w:val="26"/>
          <w:szCs w:val="26"/>
        </w:rPr>
        <w:t xml:space="preserve">г. Пыть-Ях                                                                                                 </w:t>
      </w:r>
      <w:r w:rsidR="00C307E5">
        <w:rPr>
          <w:sz w:val="26"/>
          <w:szCs w:val="26"/>
        </w:rPr>
        <w:t xml:space="preserve">                               </w:t>
      </w:r>
      <w:r w:rsidR="00173119">
        <w:rPr>
          <w:sz w:val="26"/>
          <w:szCs w:val="26"/>
        </w:rPr>
        <w:t>10</w:t>
      </w:r>
      <w:r>
        <w:rPr>
          <w:sz w:val="26"/>
          <w:szCs w:val="26"/>
        </w:rPr>
        <w:t>.05</w:t>
      </w:r>
      <w:r w:rsidRPr="00F9498C">
        <w:rPr>
          <w:sz w:val="26"/>
          <w:szCs w:val="26"/>
        </w:rPr>
        <w:t>.2023</w:t>
      </w:r>
    </w:p>
    <w:p w:rsidR="005C2309" w:rsidRPr="00F9498C" w:rsidRDefault="005C2309" w:rsidP="005C2309">
      <w:pPr>
        <w:tabs>
          <w:tab w:val="left" w:pos="0"/>
        </w:tabs>
        <w:jc w:val="both"/>
        <w:rPr>
          <w:sz w:val="26"/>
          <w:szCs w:val="26"/>
        </w:rPr>
      </w:pPr>
      <w:r w:rsidRPr="00F9498C">
        <w:rPr>
          <w:sz w:val="26"/>
          <w:szCs w:val="26"/>
        </w:rPr>
        <w:t xml:space="preserve"> </w:t>
      </w:r>
    </w:p>
    <w:p w:rsidR="005C2309" w:rsidRPr="00F9498C" w:rsidRDefault="005C2309" w:rsidP="00D617F2">
      <w:pPr>
        <w:tabs>
          <w:tab w:val="left" w:pos="567"/>
        </w:tabs>
        <w:ind w:firstLine="709"/>
        <w:jc w:val="both"/>
        <w:rPr>
          <w:sz w:val="26"/>
          <w:szCs w:val="26"/>
        </w:rPr>
      </w:pPr>
      <w:r w:rsidRPr="00F9498C">
        <w:rPr>
          <w:sz w:val="26"/>
          <w:szCs w:val="26"/>
        </w:rPr>
        <w:t>Счетно-контрольной палатой города Пыть-Яха на основании п.</w:t>
      </w:r>
      <w:r w:rsidR="00382AE2">
        <w:rPr>
          <w:sz w:val="26"/>
          <w:szCs w:val="26"/>
        </w:rPr>
        <w:t xml:space="preserve"> </w:t>
      </w:r>
      <w:r w:rsidRPr="00F9498C">
        <w:rPr>
          <w:sz w:val="26"/>
          <w:szCs w:val="26"/>
        </w:rPr>
        <w:t>3.1 раздела 3 Плана работы Счетно-контрольной палаты города Пыть-Яха на 2023 год, ст. 8 Положения о Счетно-контрольной палате города Пыть-Яха, утвержденного решением Думы города Пыть-Яха от 20.05.2022 № 78, проведена экспертиза проекта решения Думы города Пыть-Ях «</w:t>
      </w:r>
      <w:r w:rsidR="00D617F2" w:rsidRPr="00D617F2">
        <w:rPr>
          <w:sz w:val="26"/>
          <w:szCs w:val="26"/>
        </w:rPr>
        <w:t xml:space="preserve">О денежном содержании лиц, замещающих муниципальные должности на постоянной основе в органах местного самоуправления города Пыть-Яха» </w:t>
      </w:r>
      <w:r w:rsidRPr="00F9498C">
        <w:rPr>
          <w:sz w:val="26"/>
          <w:szCs w:val="26"/>
        </w:rPr>
        <w:t>(далее – проект решения) на соответствие действующему законодательству.</w:t>
      </w:r>
    </w:p>
    <w:p w:rsidR="005C2309" w:rsidRPr="00F9498C" w:rsidRDefault="005C2309" w:rsidP="005C2309">
      <w:pPr>
        <w:tabs>
          <w:tab w:val="left" w:pos="567"/>
        </w:tabs>
        <w:ind w:firstLine="709"/>
        <w:jc w:val="both"/>
        <w:rPr>
          <w:sz w:val="16"/>
          <w:szCs w:val="16"/>
        </w:rPr>
      </w:pPr>
    </w:p>
    <w:p w:rsidR="005C2309" w:rsidRPr="00F9498C" w:rsidRDefault="005C2309" w:rsidP="005C2309">
      <w:pPr>
        <w:tabs>
          <w:tab w:val="left" w:pos="567"/>
        </w:tabs>
        <w:ind w:firstLine="709"/>
        <w:jc w:val="both"/>
        <w:rPr>
          <w:sz w:val="26"/>
          <w:szCs w:val="26"/>
        </w:rPr>
      </w:pPr>
      <w:r w:rsidRPr="00F9498C">
        <w:rPr>
          <w:sz w:val="26"/>
          <w:szCs w:val="26"/>
        </w:rPr>
        <w:t>В ходе проведения экспертизы изучены следующие нормативные правовые акты:</w:t>
      </w:r>
    </w:p>
    <w:p w:rsidR="005C2309" w:rsidRDefault="005C2309" w:rsidP="005C2309">
      <w:pPr>
        <w:tabs>
          <w:tab w:val="left" w:pos="567"/>
        </w:tabs>
        <w:ind w:firstLine="709"/>
        <w:jc w:val="both"/>
        <w:rPr>
          <w:sz w:val="26"/>
          <w:szCs w:val="26"/>
        </w:rPr>
      </w:pPr>
      <w:r w:rsidRPr="00F9498C">
        <w:rPr>
          <w:sz w:val="26"/>
          <w:szCs w:val="26"/>
        </w:rPr>
        <w:t xml:space="preserve">1. Трудовой кодекс Российской Федерации (далее – ТК РФ); </w:t>
      </w:r>
    </w:p>
    <w:p w:rsidR="005C2309" w:rsidRPr="00F9498C" w:rsidRDefault="005C2309" w:rsidP="005C2309">
      <w:pPr>
        <w:tabs>
          <w:tab w:val="left" w:pos="567"/>
        </w:tabs>
        <w:ind w:firstLine="709"/>
        <w:jc w:val="both"/>
        <w:rPr>
          <w:sz w:val="26"/>
          <w:szCs w:val="26"/>
        </w:rPr>
      </w:pPr>
      <w:r>
        <w:rPr>
          <w:sz w:val="26"/>
          <w:szCs w:val="26"/>
        </w:rPr>
        <w:t xml:space="preserve">2. Бюджетный кодекс Российской Федерации (далее – БК РФ); </w:t>
      </w:r>
    </w:p>
    <w:p w:rsidR="005C2309" w:rsidRPr="00F9498C" w:rsidRDefault="005C2309" w:rsidP="005C2309">
      <w:pPr>
        <w:tabs>
          <w:tab w:val="left" w:pos="567"/>
        </w:tabs>
        <w:ind w:firstLine="709"/>
        <w:jc w:val="both"/>
        <w:rPr>
          <w:sz w:val="26"/>
          <w:szCs w:val="26"/>
        </w:rPr>
      </w:pPr>
      <w:r>
        <w:rPr>
          <w:sz w:val="26"/>
          <w:szCs w:val="26"/>
        </w:rPr>
        <w:t>3</w:t>
      </w:r>
      <w:r w:rsidRPr="00F9498C">
        <w:rPr>
          <w:sz w:val="26"/>
          <w:szCs w:val="26"/>
        </w:rPr>
        <w:t>. Федеральный закон от 06.10.2003 № 131-ФЗ «Об общих принципах организации местного самоуправления в Российской Федерации» (далее – Федеральный закон от 06.10.2003 № 131-ФЗ);</w:t>
      </w:r>
    </w:p>
    <w:p w:rsidR="005C2309" w:rsidRDefault="005C2309" w:rsidP="005C2309">
      <w:pPr>
        <w:tabs>
          <w:tab w:val="left" w:pos="567"/>
        </w:tabs>
        <w:ind w:firstLine="709"/>
        <w:jc w:val="both"/>
        <w:rPr>
          <w:sz w:val="26"/>
          <w:szCs w:val="26"/>
        </w:rPr>
      </w:pPr>
      <w:r>
        <w:rPr>
          <w:sz w:val="26"/>
          <w:szCs w:val="26"/>
        </w:rPr>
        <w:t>4</w:t>
      </w:r>
      <w:r w:rsidRPr="00F9498C">
        <w:rPr>
          <w:sz w:val="26"/>
          <w:szCs w:val="26"/>
        </w:rPr>
        <w:t xml:space="preserve">. Федеральный закон от </w:t>
      </w:r>
      <w:r>
        <w:rPr>
          <w:sz w:val="26"/>
          <w:szCs w:val="26"/>
        </w:rPr>
        <w:t xml:space="preserve">07.02.2011 № 6-ФЗ «Об общих принципах организации и деятельности контрольно-счетных органов субъектов Российской Федерации и муниципальных образований» (далее – Федеральный закон от 07.02.2011 № 6-ФЗ); </w:t>
      </w:r>
    </w:p>
    <w:p w:rsidR="00863495" w:rsidRDefault="00863495" w:rsidP="005C2309">
      <w:pPr>
        <w:tabs>
          <w:tab w:val="left" w:pos="567"/>
        </w:tabs>
        <w:ind w:firstLine="709"/>
        <w:jc w:val="both"/>
        <w:rPr>
          <w:sz w:val="26"/>
          <w:szCs w:val="26"/>
        </w:rPr>
      </w:pPr>
      <w:r>
        <w:rPr>
          <w:sz w:val="26"/>
          <w:szCs w:val="26"/>
        </w:rPr>
        <w:t>5. Постановление</w:t>
      </w:r>
      <w:r w:rsidRPr="00863495">
        <w:rPr>
          <w:sz w:val="26"/>
          <w:szCs w:val="26"/>
        </w:rPr>
        <w:t> Правительства Р</w:t>
      </w:r>
      <w:r>
        <w:rPr>
          <w:sz w:val="26"/>
          <w:szCs w:val="26"/>
        </w:rPr>
        <w:t xml:space="preserve">оссийской </w:t>
      </w:r>
      <w:r w:rsidRPr="00863495">
        <w:rPr>
          <w:sz w:val="26"/>
          <w:szCs w:val="26"/>
        </w:rPr>
        <w:t>Ф</w:t>
      </w:r>
      <w:r>
        <w:rPr>
          <w:sz w:val="26"/>
          <w:szCs w:val="26"/>
        </w:rPr>
        <w:t xml:space="preserve">едерации </w:t>
      </w:r>
      <w:r w:rsidRPr="00863495">
        <w:rPr>
          <w:sz w:val="26"/>
          <w:szCs w:val="26"/>
        </w:rPr>
        <w:t>от 18</w:t>
      </w:r>
      <w:r>
        <w:rPr>
          <w:sz w:val="26"/>
          <w:szCs w:val="26"/>
        </w:rPr>
        <w:t>.09.2006 № 573 «</w:t>
      </w:r>
      <w:r w:rsidRPr="00863495">
        <w:rPr>
          <w:sz w:val="26"/>
          <w:szCs w:val="26"/>
        </w:rPr>
        <w:t>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w:t>
      </w:r>
      <w:r>
        <w:rPr>
          <w:sz w:val="26"/>
          <w:szCs w:val="26"/>
        </w:rPr>
        <w:t>» (далее - Постановление</w:t>
      </w:r>
      <w:r w:rsidRPr="00863495">
        <w:rPr>
          <w:sz w:val="26"/>
          <w:szCs w:val="26"/>
        </w:rPr>
        <w:t> Правительства РФ от 18</w:t>
      </w:r>
      <w:r>
        <w:rPr>
          <w:sz w:val="26"/>
          <w:szCs w:val="26"/>
        </w:rPr>
        <w:t xml:space="preserve">.09.2006 № 573); </w:t>
      </w:r>
    </w:p>
    <w:p w:rsidR="005C2309" w:rsidRDefault="00863495" w:rsidP="005C2309">
      <w:pPr>
        <w:tabs>
          <w:tab w:val="left" w:pos="567"/>
        </w:tabs>
        <w:ind w:firstLine="709"/>
        <w:jc w:val="both"/>
        <w:rPr>
          <w:sz w:val="26"/>
          <w:szCs w:val="26"/>
        </w:rPr>
      </w:pPr>
      <w:r>
        <w:rPr>
          <w:sz w:val="26"/>
          <w:szCs w:val="26"/>
        </w:rPr>
        <w:t>6</w:t>
      </w:r>
      <w:r w:rsidR="005C2309" w:rsidRPr="00F9498C">
        <w:rPr>
          <w:sz w:val="26"/>
          <w:szCs w:val="26"/>
        </w:rPr>
        <w:t xml:space="preserve">. Закон Ханты-Мансийского автономного округа - Югры от </w:t>
      </w:r>
      <w:r w:rsidR="005C2309">
        <w:rPr>
          <w:sz w:val="26"/>
          <w:szCs w:val="26"/>
        </w:rPr>
        <w:t>28.12.2007 № 2</w:t>
      </w:r>
      <w:r w:rsidR="00026478">
        <w:rPr>
          <w:sz w:val="26"/>
          <w:szCs w:val="26"/>
        </w:rPr>
        <w:t>01</w:t>
      </w:r>
      <w:r w:rsidR="005C2309">
        <w:rPr>
          <w:sz w:val="26"/>
          <w:szCs w:val="26"/>
        </w:rPr>
        <w:t>-оз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Ханты-Мансийском автономном округе-Югре» (</w:t>
      </w:r>
      <w:r w:rsidR="00026478">
        <w:rPr>
          <w:sz w:val="26"/>
          <w:szCs w:val="26"/>
        </w:rPr>
        <w:t>далее – Закон от 28.12.2007 № 201</w:t>
      </w:r>
      <w:r w:rsidR="005C2309">
        <w:rPr>
          <w:sz w:val="26"/>
          <w:szCs w:val="26"/>
        </w:rPr>
        <w:t>-оз)</w:t>
      </w:r>
      <w:r w:rsidR="005C2309" w:rsidRPr="00F9498C">
        <w:rPr>
          <w:sz w:val="26"/>
          <w:szCs w:val="26"/>
        </w:rPr>
        <w:t xml:space="preserve">; </w:t>
      </w:r>
    </w:p>
    <w:p w:rsidR="005C2309" w:rsidRPr="00F9498C" w:rsidRDefault="00863495" w:rsidP="005C2309">
      <w:pPr>
        <w:tabs>
          <w:tab w:val="left" w:pos="567"/>
        </w:tabs>
        <w:ind w:firstLine="709"/>
        <w:jc w:val="both"/>
        <w:rPr>
          <w:sz w:val="26"/>
          <w:szCs w:val="26"/>
        </w:rPr>
      </w:pPr>
      <w:r>
        <w:rPr>
          <w:sz w:val="26"/>
          <w:szCs w:val="26"/>
        </w:rPr>
        <w:t>7</w:t>
      </w:r>
      <w:r w:rsidR="005C2309">
        <w:rPr>
          <w:sz w:val="26"/>
          <w:szCs w:val="26"/>
        </w:rPr>
        <w:t xml:space="preserve">. Закона </w:t>
      </w:r>
      <w:r w:rsidR="005C2309" w:rsidRPr="00F9498C">
        <w:rPr>
          <w:sz w:val="26"/>
          <w:szCs w:val="26"/>
        </w:rPr>
        <w:t>Ханты-Мансийского автономного округа - Югры от</w:t>
      </w:r>
      <w:r w:rsidR="005C2309">
        <w:rPr>
          <w:sz w:val="26"/>
          <w:szCs w:val="26"/>
        </w:rPr>
        <w:t xml:space="preserve"> 10.04.2012 № 38-оз «О регулировании отдельных вопросов организации и деятельности контрольно-счетных органов муниципальных образований Ханты-Мансийского автономного округа – Югры» (далее – Закон от 10.04.2012 № 38-оз); </w:t>
      </w:r>
    </w:p>
    <w:p w:rsidR="005C2309" w:rsidRDefault="00863495" w:rsidP="005C2309">
      <w:pPr>
        <w:tabs>
          <w:tab w:val="left" w:pos="567"/>
        </w:tabs>
        <w:ind w:firstLine="709"/>
        <w:jc w:val="both"/>
        <w:rPr>
          <w:sz w:val="26"/>
          <w:szCs w:val="26"/>
        </w:rPr>
      </w:pPr>
      <w:r>
        <w:rPr>
          <w:sz w:val="26"/>
          <w:szCs w:val="26"/>
        </w:rPr>
        <w:t>8</w:t>
      </w:r>
      <w:r w:rsidR="005C2309" w:rsidRPr="00F9498C">
        <w:rPr>
          <w:sz w:val="26"/>
          <w:szCs w:val="26"/>
        </w:rPr>
        <w:t xml:space="preserve">. Распоряжение Правительства Ханты-Мансийского автономного округа - Югры от 29.07.2022 № 457-рп «О нормативах формирования расходов на содержание органов местного самоуправления муниципальных образований Ханты-Мансийского автономного округа - Югры на 2023 год» (далее - распоряжение Правительства ХМАО - Югры от 29.07.2022 № 457-рп); </w:t>
      </w:r>
    </w:p>
    <w:p w:rsidR="00B7565D" w:rsidRDefault="00863495" w:rsidP="005C2309">
      <w:pPr>
        <w:tabs>
          <w:tab w:val="left" w:pos="567"/>
        </w:tabs>
        <w:ind w:firstLine="709"/>
        <w:jc w:val="both"/>
        <w:rPr>
          <w:sz w:val="26"/>
          <w:szCs w:val="26"/>
        </w:rPr>
      </w:pPr>
      <w:r>
        <w:rPr>
          <w:sz w:val="26"/>
          <w:szCs w:val="26"/>
        </w:rPr>
        <w:t>9</w:t>
      </w:r>
      <w:r w:rsidR="005C2309" w:rsidRPr="00F9498C">
        <w:rPr>
          <w:sz w:val="26"/>
          <w:szCs w:val="26"/>
        </w:rPr>
        <w:t xml:space="preserve">. </w:t>
      </w:r>
      <w:r w:rsidR="00B7565D" w:rsidRPr="008E13E0">
        <w:rPr>
          <w:sz w:val="26"/>
          <w:szCs w:val="26"/>
        </w:rPr>
        <w:t>Постановление П</w:t>
      </w:r>
      <w:r w:rsidR="00B7565D">
        <w:rPr>
          <w:sz w:val="26"/>
          <w:szCs w:val="26"/>
        </w:rPr>
        <w:t>равительства Ханты-Мансийского автономного округа</w:t>
      </w:r>
      <w:r w:rsidR="00B7565D" w:rsidRPr="008E13E0">
        <w:rPr>
          <w:sz w:val="26"/>
          <w:szCs w:val="26"/>
        </w:rPr>
        <w:t xml:space="preserve"> - Югры от </w:t>
      </w:r>
      <w:r w:rsidR="00B7565D">
        <w:rPr>
          <w:sz w:val="26"/>
          <w:szCs w:val="26"/>
        </w:rPr>
        <w:t>0</w:t>
      </w:r>
      <w:r w:rsidR="00B7565D" w:rsidRPr="008E13E0">
        <w:rPr>
          <w:sz w:val="26"/>
          <w:szCs w:val="26"/>
        </w:rPr>
        <w:t>6</w:t>
      </w:r>
      <w:r w:rsidR="00B7565D">
        <w:rPr>
          <w:sz w:val="26"/>
          <w:szCs w:val="26"/>
        </w:rPr>
        <w:t xml:space="preserve">.08.2010 </w:t>
      </w:r>
      <w:r w:rsidR="00B7565D" w:rsidRPr="008E13E0">
        <w:rPr>
          <w:sz w:val="26"/>
          <w:szCs w:val="26"/>
        </w:rPr>
        <w:t>№ 191-п</w:t>
      </w:r>
      <w:r w:rsidR="00B7565D">
        <w:rPr>
          <w:sz w:val="26"/>
          <w:szCs w:val="26"/>
        </w:rPr>
        <w:t xml:space="preserve"> «</w:t>
      </w:r>
      <w:r w:rsidR="00B7565D" w:rsidRPr="008E13E0">
        <w:rPr>
          <w:sz w:val="26"/>
          <w:szCs w:val="26"/>
        </w:rPr>
        <w:t>О нормативах формирования расходов на содержание органов местного самоуправления Ханты-Мансий</w:t>
      </w:r>
      <w:r w:rsidR="00B7565D">
        <w:rPr>
          <w:sz w:val="26"/>
          <w:szCs w:val="26"/>
        </w:rPr>
        <w:t xml:space="preserve">ского автономного округа – Югры» (далее - </w:t>
      </w:r>
      <w:r w:rsidR="00B7565D" w:rsidRPr="008E13E0">
        <w:rPr>
          <w:sz w:val="26"/>
          <w:szCs w:val="26"/>
        </w:rPr>
        <w:t>Постановление П</w:t>
      </w:r>
      <w:r w:rsidR="00B7565D">
        <w:rPr>
          <w:sz w:val="26"/>
          <w:szCs w:val="26"/>
        </w:rPr>
        <w:t>равительства ХМАО</w:t>
      </w:r>
      <w:r w:rsidR="00B7565D" w:rsidRPr="008E13E0">
        <w:rPr>
          <w:sz w:val="26"/>
          <w:szCs w:val="26"/>
        </w:rPr>
        <w:t xml:space="preserve"> - Югры от </w:t>
      </w:r>
      <w:r w:rsidR="00B7565D">
        <w:rPr>
          <w:sz w:val="26"/>
          <w:szCs w:val="26"/>
        </w:rPr>
        <w:t>0</w:t>
      </w:r>
      <w:r w:rsidR="00B7565D" w:rsidRPr="008E13E0">
        <w:rPr>
          <w:sz w:val="26"/>
          <w:szCs w:val="26"/>
        </w:rPr>
        <w:t>6</w:t>
      </w:r>
      <w:r w:rsidR="00B7565D">
        <w:rPr>
          <w:sz w:val="26"/>
          <w:szCs w:val="26"/>
        </w:rPr>
        <w:t xml:space="preserve">.08.2010 </w:t>
      </w:r>
      <w:r w:rsidR="00B7565D" w:rsidRPr="008E13E0">
        <w:rPr>
          <w:sz w:val="26"/>
          <w:szCs w:val="26"/>
        </w:rPr>
        <w:t>№ 191-п</w:t>
      </w:r>
      <w:r w:rsidR="00B7565D">
        <w:rPr>
          <w:sz w:val="26"/>
          <w:szCs w:val="26"/>
        </w:rPr>
        <w:t>);</w:t>
      </w:r>
    </w:p>
    <w:p w:rsidR="005C2309" w:rsidRPr="00F9498C" w:rsidRDefault="00B7565D" w:rsidP="005C2309">
      <w:pPr>
        <w:tabs>
          <w:tab w:val="left" w:pos="567"/>
        </w:tabs>
        <w:ind w:firstLine="709"/>
        <w:jc w:val="both"/>
        <w:rPr>
          <w:sz w:val="26"/>
          <w:szCs w:val="26"/>
        </w:rPr>
      </w:pPr>
      <w:r>
        <w:rPr>
          <w:sz w:val="26"/>
          <w:szCs w:val="26"/>
        </w:rPr>
        <w:t xml:space="preserve">10. </w:t>
      </w:r>
      <w:r w:rsidR="005C2309" w:rsidRPr="00F9498C">
        <w:rPr>
          <w:sz w:val="26"/>
          <w:szCs w:val="26"/>
        </w:rPr>
        <w:t xml:space="preserve">Постановление Правительства Ханты-Мансийского автономного округа - Югры от 23.08.2019 № 278-п «О нормативах формирования расходов на оплату труда депутатов, выборных должностных лиц местного самоуправления, осуществляющих свои полномочия </w:t>
      </w:r>
      <w:r w:rsidR="005C2309" w:rsidRPr="00F9498C">
        <w:rPr>
          <w:sz w:val="26"/>
          <w:szCs w:val="26"/>
        </w:rPr>
        <w:lastRenderedPageBreak/>
        <w:t xml:space="preserve">на постоянной основе, муниципальных служащих в Ханты-Мансийском автономном округе – Югре» (далее - постановление Правительства ХМАО-Югры от 23.08.2019 № 278-п); </w:t>
      </w:r>
    </w:p>
    <w:p w:rsidR="005C2309" w:rsidRPr="00F9498C" w:rsidRDefault="00863495" w:rsidP="005C2309">
      <w:pPr>
        <w:tabs>
          <w:tab w:val="left" w:pos="567"/>
        </w:tabs>
        <w:ind w:firstLine="709"/>
        <w:jc w:val="both"/>
        <w:rPr>
          <w:sz w:val="26"/>
          <w:szCs w:val="26"/>
        </w:rPr>
      </w:pPr>
      <w:r>
        <w:rPr>
          <w:sz w:val="26"/>
          <w:szCs w:val="26"/>
        </w:rPr>
        <w:t>1</w:t>
      </w:r>
      <w:r w:rsidR="00B7565D">
        <w:rPr>
          <w:sz w:val="26"/>
          <w:szCs w:val="26"/>
        </w:rPr>
        <w:t>1</w:t>
      </w:r>
      <w:r w:rsidR="005C2309" w:rsidRPr="00F9498C">
        <w:rPr>
          <w:sz w:val="26"/>
          <w:szCs w:val="26"/>
        </w:rPr>
        <w:t xml:space="preserve">. Приказ Департамента финансов Ханты-Мансийского автономного округа – Югры от 16.09.2022 № 143-о «Об утверждении перечней муниципальных образований Ханты-Мансийского автономного округа – Югры в соответствии с положениями пункта 5 статьи 136 Бюджетного кодекса Российской Федерации на 2023 год» (далее – приказ Депфина ХМАО-Югры от 16.09.2022 № 143-о); </w:t>
      </w:r>
    </w:p>
    <w:p w:rsidR="005C2309" w:rsidRPr="00F9498C" w:rsidRDefault="005C2309" w:rsidP="005C2309">
      <w:pPr>
        <w:tabs>
          <w:tab w:val="left" w:pos="567"/>
        </w:tabs>
        <w:ind w:firstLine="709"/>
        <w:jc w:val="both"/>
        <w:rPr>
          <w:sz w:val="26"/>
          <w:szCs w:val="26"/>
        </w:rPr>
      </w:pPr>
      <w:r>
        <w:rPr>
          <w:sz w:val="26"/>
          <w:szCs w:val="26"/>
        </w:rPr>
        <w:t>1</w:t>
      </w:r>
      <w:r w:rsidR="00B7565D">
        <w:rPr>
          <w:sz w:val="26"/>
          <w:szCs w:val="26"/>
        </w:rPr>
        <w:t>2</w:t>
      </w:r>
      <w:r w:rsidRPr="00F9498C">
        <w:rPr>
          <w:sz w:val="26"/>
          <w:szCs w:val="26"/>
        </w:rPr>
        <w:t xml:space="preserve">. </w:t>
      </w:r>
      <w:r>
        <w:rPr>
          <w:sz w:val="26"/>
          <w:szCs w:val="26"/>
        </w:rPr>
        <w:t>Устав города Пыть-Яха.</w:t>
      </w:r>
    </w:p>
    <w:p w:rsidR="005C2309" w:rsidRPr="00F9498C" w:rsidRDefault="005C2309" w:rsidP="005C2309">
      <w:pPr>
        <w:pStyle w:val="a3"/>
        <w:tabs>
          <w:tab w:val="left" w:pos="993"/>
        </w:tabs>
        <w:ind w:left="709"/>
        <w:jc w:val="both"/>
        <w:rPr>
          <w:sz w:val="16"/>
          <w:szCs w:val="16"/>
        </w:rPr>
      </w:pPr>
    </w:p>
    <w:p w:rsidR="005C2309" w:rsidRPr="00F9498C" w:rsidRDefault="005C2309" w:rsidP="005C2309">
      <w:pPr>
        <w:ind w:firstLine="709"/>
        <w:jc w:val="both"/>
        <w:rPr>
          <w:sz w:val="26"/>
          <w:szCs w:val="26"/>
        </w:rPr>
      </w:pPr>
      <w:r w:rsidRPr="00F9498C">
        <w:rPr>
          <w:sz w:val="26"/>
          <w:szCs w:val="26"/>
        </w:rPr>
        <w:t>Данный проект решения поступил</w:t>
      </w:r>
      <w:r>
        <w:rPr>
          <w:sz w:val="26"/>
          <w:szCs w:val="26"/>
        </w:rPr>
        <w:t xml:space="preserve"> </w:t>
      </w:r>
      <w:r w:rsidRPr="00F9498C">
        <w:rPr>
          <w:sz w:val="26"/>
          <w:szCs w:val="26"/>
        </w:rPr>
        <w:t>в Счетно-контрольную палату города Пыть-Яха 2</w:t>
      </w:r>
      <w:r>
        <w:rPr>
          <w:sz w:val="26"/>
          <w:szCs w:val="26"/>
        </w:rPr>
        <w:t>6.04</w:t>
      </w:r>
      <w:r w:rsidRPr="00F9498C">
        <w:rPr>
          <w:sz w:val="26"/>
          <w:szCs w:val="26"/>
        </w:rPr>
        <w:t xml:space="preserve">.2023. С проектом решения представлены пояснительная записка </w:t>
      </w:r>
      <w:r w:rsidRPr="00F9498C">
        <w:rPr>
          <w:bCs/>
          <w:sz w:val="26"/>
          <w:szCs w:val="26"/>
        </w:rPr>
        <w:t>и финансово-экономическое обоснование на проект решения Думы.</w:t>
      </w:r>
      <w:r w:rsidRPr="00F9498C">
        <w:rPr>
          <w:sz w:val="26"/>
          <w:szCs w:val="26"/>
        </w:rPr>
        <w:t xml:space="preserve"> </w:t>
      </w:r>
    </w:p>
    <w:p w:rsidR="005C2309" w:rsidRPr="00F9498C" w:rsidRDefault="005C2309" w:rsidP="005C2309">
      <w:pPr>
        <w:pStyle w:val="a3"/>
        <w:tabs>
          <w:tab w:val="left" w:pos="567"/>
          <w:tab w:val="left" w:pos="993"/>
        </w:tabs>
        <w:ind w:left="709"/>
        <w:jc w:val="both"/>
        <w:rPr>
          <w:sz w:val="26"/>
          <w:szCs w:val="26"/>
        </w:rPr>
      </w:pPr>
    </w:p>
    <w:p w:rsidR="005C2309" w:rsidRPr="00F9498C" w:rsidRDefault="005C2309" w:rsidP="005C2309">
      <w:pPr>
        <w:ind w:firstLine="709"/>
        <w:jc w:val="both"/>
        <w:rPr>
          <w:sz w:val="26"/>
          <w:szCs w:val="26"/>
        </w:rPr>
      </w:pPr>
      <w:r w:rsidRPr="00F9498C">
        <w:rPr>
          <w:sz w:val="26"/>
          <w:szCs w:val="26"/>
        </w:rPr>
        <w:t xml:space="preserve">Представленным проектом решения предлагается: </w:t>
      </w:r>
    </w:p>
    <w:p w:rsidR="005C2309" w:rsidRPr="00F9498C" w:rsidRDefault="005C2309" w:rsidP="005C2309">
      <w:pPr>
        <w:ind w:firstLine="709"/>
        <w:jc w:val="both"/>
        <w:rPr>
          <w:sz w:val="26"/>
          <w:szCs w:val="26"/>
        </w:rPr>
      </w:pPr>
      <w:r w:rsidRPr="00F9498C">
        <w:rPr>
          <w:sz w:val="26"/>
          <w:szCs w:val="26"/>
        </w:rPr>
        <w:t>- признать утратившими силу</w:t>
      </w:r>
      <w:r>
        <w:rPr>
          <w:sz w:val="26"/>
          <w:szCs w:val="26"/>
        </w:rPr>
        <w:t xml:space="preserve"> </w:t>
      </w:r>
      <w:r w:rsidRPr="00F9498C">
        <w:rPr>
          <w:sz w:val="26"/>
          <w:szCs w:val="26"/>
        </w:rPr>
        <w:t xml:space="preserve">решение Думы города Пыть-Яха от </w:t>
      </w:r>
      <w:r>
        <w:rPr>
          <w:sz w:val="26"/>
          <w:szCs w:val="26"/>
        </w:rPr>
        <w:t>29.06.2020 № 334 «О денежном содержании лиц, замещающих муниципальные должности и осуществляющих свои полномочия на постоянной основе в органах местного самоуправления города Пыть-Яха»</w:t>
      </w:r>
      <w:r w:rsidRPr="00F9498C">
        <w:rPr>
          <w:sz w:val="26"/>
          <w:szCs w:val="26"/>
        </w:rPr>
        <w:t>, а также все решения Думы города Пыть-Яха, которыми в текст вышеуказанного муниципального акта ранее вносились изменения;</w:t>
      </w:r>
    </w:p>
    <w:p w:rsidR="005C2309" w:rsidRDefault="005C2309" w:rsidP="005C2309">
      <w:pPr>
        <w:ind w:firstLine="709"/>
        <w:jc w:val="both"/>
        <w:rPr>
          <w:sz w:val="26"/>
          <w:szCs w:val="26"/>
        </w:rPr>
      </w:pPr>
      <w:r w:rsidRPr="00F9498C">
        <w:rPr>
          <w:sz w:val="26"/>
          <w:szCs w:val="26"/>
        </w:rPr>
        <w:t>-</w:t>
      </w:r>
      <w:r>
        <w:rPr>
          <w:sz w:val="26"/>
          <w:szCs w:val="26"/>
        </w:rPr>
        <w:t xml:space="preserve"> </w:t>
      </w:r>
      <w:r w:rsidRPr="00F9498C">
        <w:rPr>
          <w:sz w:val="26"/>
          <w:szCs w:val="26"/>
        </w:rPr>
        <w:t>утвердить новое Положение</w:t>
      </w:r>
      <w:r w:rsidR="004B353A">
        <w:rPr>
          <w:sz w:val="26"/>
          <w:szCs w:val="26"/>
        </w:rPr>
        <w:t xml:space="preserve"> о денежном содержании лиц, замещающих муниципальные должности на постоянной основе в органах местного самоуправления города Пыть-Яха</w:t>
      </w:r>
      <w:r w:rsidR="00AF159A">
        <w:rPr>
          <w:sz w:val="26"/>
          <w:szCs w:val="26"/>
        </w:rPr>
        <w:t xml:space="preserve"> (далее – Положение)</w:t>
      </w:r>
      <w:r>
        <w:rPr>
          <w:sz w:val="26"/>
          <w:szCs w:val="26"/>
        </w:rPr>
        <w:t xml:space="preserve">. </w:t>
      </w:r>
    </w:p>
    <w:p w:rsidR="006E1A38" w:rsidRPr="00F9498C" w:rsidRDefault="006E1A38" w:rsidP="006E1A38">
      <w:pPr>
        <w:ind w:firstLine="709"/>
        <w:jc w:val="both"/>
        <w:rPr>
          <w:sz w:val="26"/>
          <w:szCs w:val="26"/>
        </w:rPr>
      </w:pPr>
      <w:r>
        <w:rPr>
          <w:sz w:val="26"/>
          <w:szCs w:val="26"/>
        </w:rPr>
        <w:t xml:space="preserve">Срок вступления в силу рассматриваемого проекта решения планируется с 01.08.2023. </w:t>
      </w:r>
    </w:p>
    <w:p w:rsidR="005C2309" w:rsidRPr="00F9498C" w:rsidRDefault="005C2309" w:rsidP="005C2309">
      <w:pPr>
        <w:pStyle w:val="a3"/>
        <w:tabs>
          <w:tab w:val="left" w:pos="567"/>
          <w:tab w:val="left" w:pos="993"/>
        </w:tabs>
        <w:ind w:left="709"/>
        <w:jc w:val="both"/>
        <w:rPr>
          <w:sz w:val="16"/>
          <w:szCs w:val="16"/>
        </w:rPr>
      </w:pPr>
    </w:p>
    <w:p w:rsidR="005C2309" w:rsidRPr="00F9498C" w:rsidRDefault="005C2309" w:rsidP="005C2309">
      <w:pPr>
        <w:ind w:firstLine="709"/>
        <w:jc w:val="both"/>
        <w:rPr>
          <w:sz w:val="26"/>
          <w:szCs w:val="26"/>
        </w:rPr>
      </w:pPr>
      <w:r w:rsidRPr="00F9498C">
        <w:rPr>
          <w:sz w:val="26"/>
          <w:szCs w:val="26"/>
        </w:rPr>
        <w:t>В ходе экспертизы установлено следующее:</w:t>
      </w:r>
    </w:p>
    <w:p w:rsidR="00CA430F" w:rsidRDefault="00CA430F" w:rsidP="00CA430F">
      <w:pPr>
        <w:tabs>
          <w:tab w:val="left" w:pos="709"/>
        </w:tabs>
        <w:ind w:firstLine="709"/>
        <w:jc w:val="both"/>
        <w:rPr>
          <w:sz w:val="26"/>
          <w:szCs w:val="26"/>
        </w:rPr>
      </w:pPr>
      <w:r w:rsidRPr="00CA430F">
        <w:rPr>
          <w:sz w:val="26"/>
          <w:szCs w:val="26"/>
        </w:rPr>
        <w:t>Согласно ст</w:t>
      </w:r>
      <w:r>
        <w:rPr>
          <w:sz w:val="26"/>
          <w:szCs w:val="26"/>
        </w:rPr>
        <w:t>.</w:t>
      </w:r>
      <w:r w:rsidRPr="00CA430F">
        <w:rPr>
          <w:sz w:val="26"/>
          <w:szCs w:val="26"/>
        </w:rPr>
        <w:t xml:space="preserve"> 53 Федеральног</w:t>
      </w:r>
      <w:r>
        <w:rPr>
          <w:sz w:val="26"/>
          <w:szCs w:val="26"/>
        </w:rPr>
        <w:t xml:space="preserve">о закона от 06.10.2003 № 131-ФЗ </w:t>
      </w:r>
      <w:r w:rsidRPr="00CA430F">
        <w:rPr>
          <w:sz w:val="26"/>
          <w:szCs w:val="26"/>
        </w:rPr>
        <w:t xml:space="preserve">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w:t>
      </w:r>
      <w:r>
        <w:rPr>
          <w:sz w:val="26"/>
          <w:szCs w:val="26"/>
        </w:rPr>
        <w:t>БК РФ.</w:t>
      </w:r>
    </w:p>
    <w:p w:rsidR="00CA430F" w:rsidRPr="00CA430F" w:rsidRDefault="00CA430F" w:rsidP="00CA430F">
      <w:pPr>
        <w:tabs>
          <w:tab w:val="left" w:pos="709"/>
        </w:tabs>
        <w:ind w:firstLine="709"/>
        <w:jc w:val="both"/>
        <w:rPr>
          <w:sz w:val="26"/>
          <w:szCs w:val="26"/>
        </w:rPr>
      </w:pPr>
      <w:r w:rsidRPr="00CA430F">
        <w:rPr>
          <w:sz w:val="26"/>
          <w:szCs w:val="26"/>
        </w:rPr>
        <w:t xml:space="preserve">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w:t>
      </w:r>
      <w:r>
        <w:rPr>
          <w:sz w:val="26"/>
          <w:szCs w:val="26"/>
        </w:rPr>
        <w:t>БК РФ</w:t>
      </w:r>
      <w:r w:rsidRPr="00CA430F">
        <w:rPr>
          <w:sz w:val="26"/>
          <w:szCs w:val="26"/>
        </w:rPr>
        <w:t>.</w:t>
      </w:r>
    </w:p>
    <w:p w:rsidR="00E06241" w:rsidRDefault="00CA430F" w:rsidP="00CA430F">
      <w:pPr>
        <w:ind w:firstLine="709"/>
        <w:jc w:val="both"/>
        <w:rPr>
          <w:sz w:val="26"/>
          <w:szCs w:val="26"/>
        </w:rPr>
      </w:pPr>
      <w:r w:rsidRPr="00CA430F">
        <w:rPr>
          <w:sz w:val="26"/>
          <w:szCs w:val="26"/>
        </w:rPr>
        <w:t>В соответствии с п</w:t>
      </w:r>
      <w:r>
        <w:rPr>
          <w:sz w:val="26"/>
          <w:szCs w:val="26"/>
        </w:rPr>
        <w:t>.</w:t>
      </w:r>
      <w:r w:rsidRPr="00CA430F">
        <w:rPr>
          <w:sz w:val="26"/>
          <w:szCs w:val="26"/>
        </w:rPr>
        <w:t xml:space="preserve"> 4 ст</w:t>
      </w:r>
      <w:r>
        <w:rPr>
          <w:sz w:val="26"/>
          <w:szCs w:val="26"/>
        </w:rPr>
        <w:t>.</w:t>
      </w:r>
      <w:r w:rsidRPr="00CA430F">
        <w:rPr>
          <w:sz w:val="26"/>
          <w:szCs w:val="26"/>
        </w:rPr>
        <w:t xml:space="preserve"> 86 </w:t>
      </w:r>
      <w:r>
        <w:rPr>
          <w:sz w:val="26"/>
          <w:szCs w:val="26"/>
        </w:rPr>
        <w:t>БК РФ</w:t>
      </w:r>
      <w:r w:rsidRPr="00CA430F">
        <w:rPr>
          <w:sz w:val="26"/>
          <w:szCs w:val="26"/>
        </w:rPr>
        <w:t xml:space="preserve"> органы местного самоуправления самостоятельно определяют размеры и условия оплаты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учреждений с соблюдением требований, установленных Бюджетным кодексом Российской Федерации.</w:t>
      </w:r>
    </w:p>
    <w:p w:rsidR="00CA430F" w:rsidRPr="00CA430F" w:rsidRDefault="00CA430F" w:rsidP="00CA430F">
      <w:pPr>
        <w:ind w:firstLine="709"/>
        <w:jc w:val="both"/>
        <w:rPr>
          <w:sz w:val="26"/>
          <w:szCs w:val="26"/>
        </w:rPr>
      </w:pPr>
      <w:r w:rsidRPr="00CA430F">
        <w:rPr>
          <w:sz w:val="26"/>
          <w:szCs w:val="26"/>
        </w:rPr>
        <w:t>Согласно п</w:t>
      </w:r>
      <w:r>
        <w:rPr>
          <w:sz w:val="26"/>
          <w:szCs w:val="26"/>
        </w:rPr>
        <w:t>.</w:t>
      </w:r>
      <w:r w:rsidRPr="00CA430F">
        <w:rPr>
          <w:sz w:val="26"/>
          <w:szCs w:val="26"/>
        </w:rPr>
        <w:t xml:space="preserve"> 2 ст</w:t>
      </w:r>
      <w:r>
        <w:rPr>
          <w:sz w:val="26"/>
          <w:szCs w:val="26"/>
        </w:rPr>
        <w:t>.</w:t>
      </w:r>
      <w:r w:rsidRPr="00CA430F">
        <w:rPr>
          <w:sz w:val="26"/>
          <w:szCs w:val="26"/>
        </w:rPr>
        <w:t xml:space="preserve">136 </w:t>
      </w:r>
      <w:r>
        <w:rPr>
          <w:sz w:val="26"/>
          <w:szCs w:val="26"/>
        </w:rPr>
        <w:t>БК РФ</w:t>
      </w:r>
      <w:r w:rsidRPr="00CA430F">
        <w:rPr>
          <w:sz w:val="26"/>
          <w:szCs w:val="26"/>
        </w:rPr>
        <w:t xml:space="preserve"> муниципальные образования,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5 % доходов местного бюджета, за исключением субвенций, начиная с очередного финансового года не имеют права превышать установленные высшим исполнительным органом государственной власти субъекта Российской Федерации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w:t>
      </w:r>
    </w:p>
    <w:p w:rsidR="00CA430F" w:rsidRPr="00CA430F" w:rsidRDefault="00CA430F" w:rsidP="00CA430F">
      <w:pPr>
        <w:ind w:firstLine="709"/>
        <w:jc w:val="both"/>
        <w:rPr>
          <w:sz w:val="26"/>
          <w:szCs w:val="26"/>
        </w:rPr>
      </w:pPr>
      <w:r w:rsidRPr="00CA430F">
        <w:rPr>
          <w:sz w:val="26"/>
          <w:szCs w:val="26"/>
        </w:rPr>
        <w:lastRenderedPageBreak/>
        <w:t xml:space="preserve">Предлагаемые проектом решения размеры денежного содержания лиц, замещающих муниципальные должности, </w:t>
      </w:r>
      <w:r w:rsidR="00653B46">
        <w:rPr>
          <w:sz w:val="26"/>
          <w:szCs w:val="26"/>
        </w:rPr>
        <w:t xml:space="preserve">согласно финансово-экономическому обоснованию от 18.04.2023 № 8-Исх-148, </w:t>
      </w:r>
      <w:r w:rsidRPr="00CA430F">
        <w:rPr>
          <w:sz w:val="26"/>
          <w:szCs w:val="26"/>
        </w:rPr>
        <w:t>сформированы в пределах норматива расходов на оплату труда лиц, замещающих муниципальные должности и осуществляющих свои полномочия на постоянной основе, установленного постановлени</w:t>
      </w:r>
      <w:r w:rsidR="004C1A49">
        <w:rPr>
          <w:sz w:val="26"/>
          <w:szCs w:val="26"/>
        </w:rPr>
        <w:t>я</w:t>
      </w:r>
      <w:r w:rsidRPr="00CA430F">
        <w:rPr>
          <w:sz w:val="26"/>
          <w:szCs w:val="26"/>
        </w:rPr>
        <w:t>м</w:t>
      </w:r>
      <w:r w:rsidR="004C1A49">
        <w:rPr>
          <w:sz w:val="26"/>
          <w:szCs w:val="26"/>
        </w:rPr>
        <w:t>и</w:t>
      </w:r>
      <w:r w:rsidRPr="00CA430F">
        <w:rPr>
          <w:sz w:val="26"/>
          <w:szCs w:val="26"/>
        </w:rPr>
        <w:t xml:space="preserve"> Правительства </w:t>
      </w:r>
      <w:r>
        <w:rPr>
          <w:sz w:val="26"/>
          <w:szCs w:val="26"/>
        </w:rPr>
        <w:t>ХМАО</w:t>
      </w:r>
      <w:r w:rsidRPr="00CA430F">
        <w:rPr>
          <w:sz w:val="26"/>
          <w:szCs w:val="26"/>
        </w:rPr>
        <w:t xml:space="preserve"> – Югры от 23.08.2019 № 278-п</w:t>
      </w:r>
      <w:r w:rsidR="004C1A49">
        <w:rPr>
          <w:sz w:val="26"/>
          <w:szCs w:val="26"/>
        </w:rPr>
        <w:t xml:space="preserve"> и от 06.08.2010 № 191-п.</w:t>
      </w:r>
    </w:p>
    <w:p w:rsidR="005C2309" w:rsidRPr="00F9498C" w:rsidRDefault="005C2309" w:rsidP="005C2309">
      <w:pPr>
        <w:tabs>
          <w:tab w:val="left" w:pos="567"/>
        </w:tabs>
        <w:ind w:firstLine="709"/>
        <w:jc w:val="both"/>
        <w:rPr>
          <w:sz w:val="16"/>
          <w:szCs w:val="16"/>
        </w:rPr>
      </w:pPr>
    </w:p>
    <w:p w:rsidR="005C2309" w:rsidRPr="00F9498C" w:rsidRDefault="005C2309" w:rsidP="005C2309">
      <w:pPr>
        <w:tabs>
          <w:tab w:val="left" w:pos="567"/>
        </w:tabs>
        <w:ind w:firstLine="709"/>
        <w:jc w:val="both"/>
        <w:rPr>
          <w:sz w:val="26"/>
          <w:szCs w:val="26"/>
        </w:rPr>
      </w:pPr>
      <w:r w:rsidRPr="00F9498C">
        <w:rPr>
          <w:sz w:val="26"/>
          <w:szCs w:val="26"/>
        </w:rPr>
        <w:t>К проекту решения имеются следующие замечания и предложения:</w:t>
      </w:r>
    </w:p>
    <w:p w:rsidR="005C2309" w:rsidRPr="00F9498C" w:rsidRDefault="005C2309" w:rsidP="005C2309">
      <w:pPr>
        <w:ind w:firstLine="709"/>
        <w:jc w:val="both"/>
        <w:rPr>
          <w:sz w:val="16"/>
          <w:szCs w:val="16"/>
        </w:rPr>
      </w:pPr>
    </w:p>
    <w:p w:rsidR="006C1B53" w:rsidRDefault="00E06241" w:rsidP="00863495">
      <w:pPr>
        <w:tabs>
          <w:tab w:val="left" w:pos="1134"/>
        </w:tabs>
        <w:ind w:firstLine="709"/>
        <w:jc w:val="both"/>
        <w:rPr>
          <w:sz w:val="26"/>
          <w:szCs w:val="26"/>
        </w:rPr>
      </w:pPr>
      <w:r w:rsidRPr="00B7565D">
        <w:rPr>
          <w:sz w:val="26"/>
          <w:szCs w:val="26"/>
        </w:rPr>
        <w:t>1</w:t>
      </w:r>
      <w:r w:rsidR="006F00D6" w:rsidRPr="00B7565D">
        <w:rPr>
          <w:sz w:val="26"/>
          <w:szCs w:val="26"/>
        </w:rPr>
        <w:t xml:space="preserve">. </w:t>
      </w:r>
      <w:r w:rsidR="006C060D" w:rsidRPr="00B7565D">
        <w:rPr>
          <w:sz w:val="26"/>
          <w:szCs w:val="26"/>
        </w:rPr>
        <w:t xml:space="preserve">С целью единообразного подхода к оформлению муниципального правового акта предлагаем </w:t>
      </w:r>
      <w:r w:rsidR="006C1B53">
        <w:rPr>
          <w:sz w:val="26"/>
          <w:szCs w:val="26"/>
        </w:rPr>
        <w:t xml:space="preserve">в </w:t>
      </w:r>
      <w:r w:rsidR="006C060D" w:rsidRPr="00B7565D">
        <w:rPr>
          <w:sz w:val="26"/>
          <w:szCs w:val="26"/>
        </w:rPr>
        <w:t>п</w:t>
      </w:r>
      <w:r w:rsidR="003669A5" w:rsidRPr="00B7565D">
        <w:rPr>
          <w:sz w:val="26"/>
          <w:szCs w:val="26"/>
        </w:rPr>
        <w:t>ерв</w:t>
      </w:r>
      <w:r w:rsidR="006C1B53">
        <w:rPr>
          <w:sz w:val="26"/>
          <w:szCs w:val="26"/>
        </w:rPr>
        <w:t>ом</w:t>
      </w:r>
      <w:r w:rsidR="003669A5" w:rsidRPr="00B7565D">
        <w:rPr>
          <w:sz w:val="26"/>
          <w:szCs w:val="26"/>
        </w:rPr>
        <w:t xml:space="preserve"> абзац</w:t>
      </w:r>
      <w:r w:rsidR="006C1B53">
        <w:rPr>
          <w:sz w:val="26"/>
          <w:szCs w:val="26"/>
        </w:rPr>
        <w:t>е</w:t>
      </w:r>
      <w:r w:rsidR="003669A5" w:rsidRPr="00B7565D">
        <w:rPr>
          <w:sz w:val="26"/>
          <w:szCs w:val="26"/>
        </w:rPr>
        <w:t xml:space="preserve"> п</w:t>
      </w:r>
      <w:r w:rsidR="006F00D6" w:rsidRPr="00B7565D">
        <w:rPr>
          <w:sz w:val="26"/>
          <w:szCs w:val="26"/>
        </w:rPr>
        <w:t>ункт</w:t>
      </w:r>
      <w:r w:rsidR="003669A5" w:rsidRPr="00B7565D">
        <w:rPr>
          <w:sz w:val="26"/>
          <w:szCs w:val="26"/>
        </w:rPr>
        <w:t>а</w:t>
      </w:r>
      <w:r w:rsidR="006F00D6" w:rsidRPr="00B7565D">
        <w:rPr>
          <w:sz w:val="26"/>
          <w:szCs w:val="26"/>
        </w:rPr>
        <w:t xml:space="preserve"> </w:t>
      </w:r>
      <w:r w:rsidR="0077096C" w:rsidRPr="00B7565D">
        <w:rPr>
          <w:sz w:val="26"/>
          <w:szCs w:val="26"/>
        </w:rPr>
        <w:t xml:space="preserve">2.9 раздела </w:t>
      </w:r>
      <w:r w:rsidR="0077096C" w:rsidRPr="00B7565D">
        <w:rPr>
          <w:sz w:val="26"/>
          <w:szCs w:val="26"/>
          <w:lang w:val="en-US"/>
        </w:rPr>
        <w:t>II</w:t>
      </w:r>
      <w:r w:rsidR="0077096C" w:rsidRPr="00B7565D">
        <w:rPr>
          <w:sz w:val="26"/>
          <w:szCs w:val="26"/>
        </w:rPr>
        <w:t xml:space="preserve"> Положения </w:t>
      </w:r>
      <w:r w:rsidR="006C1B53">
        <w:rPr>
          <w:sz w:val="26"/>
          <w:szCs w:val="26"/>
        </w:rPr>
        <w:t>слово «работнику» заменить словами «лицу, замещающему муниципальную должность</w:t>
      </w:r>
      <w:r w:rsidR="00AE33D9">
        <w:rPr>
          <w:sz w:val="26"/>
          <w:szCs w:val="26"/>
        </w:rPr>
        <w:t>,</w:t>
      </w:r>
      <w:r w:rsidR="006C1B53">
        <w:rPr>
          <w:sz w:val="26"/>
          <w:szCs w:val="26"/>
        </w:rPr>
        <w:t xml:space="preserve">». </w:t>
      </w:r>
    </w:p>
    <w:p w:rsidR="007567B9" w:rsidRDefault="00026478" w:rsidP="00863495">
      <w:pPr>
        <w:tabs>
          <w:tab w:val="left" w:pos="1134"/>
        </w:tabs>
        <w:ind w:firstLine="709"/>
        <w:jc w:val="both"/>
        <w:rPr>
          <w:color w:val="22272F"/>
          <w:sz w:val="26"/>
          <w:szCs w:val="26"/>
          <w:shd w:val="clear" w:color="auto" w:fill="FFFFFF"/>
        </w:rPr>
      </w:pPr>
      <w:r w:rsidRPr="00B7565D">
        <w:rPr>
          <w:sz w:val="26"/>
          <w:szCs w:val="26"/>
        </w:rPr>
        <w:t xml:space="preserve">2. </w:t>
      </w:r>
      <w:r w:rsidR="007567B9">
        <w:rPr>
          <w:sz w:val="26"/>
          <w:szCs w:val="26"/>
        </w:rPr>
        <w:t xml:space="preserve">Согласно </w:t>
      </w:r>
      <w:r w:rsidR="007567B9" w:rsidRPr="00B7565D">
        <w:rPr>
          <w:sz w:val="26"/>
          <w:szCs w:val="26"/>
        </w:rPr>
        <w:t>п.</w:t>
      </w:r>
      <w:r w:rsidR="00B7565D" w:rsidRPr="00B7565D">
        <w:rPr>
          <w:sz w:val="26"/>
          <w:szCs w:val="26"/>
        </w:rPr>
        <w:t xml:space="preserve"> 1 </w:t>
      </w:r>
      <w:r w:rsidRPr="00B7565D">
        <w:rPr>
          <w:sz w:val="26"/>
          <w:szCs w:val="26"/>
        </w:rPr>
        <w:t>ст. 2 Закон</w:t>
      </w:r>
      <w:r w:rsidR="001E1C84">
        <w:rPr>
          <w:sz w:val="26"/>
          <w:szCs w:val="26"/>
        </w:rPr>
        <w:t>а</w:t>
      </w:r>
      <w:r w:rsidRPr="00B7565D">
        <w:rPr>
          <w:sz w:val="26"/>
          <w:szCs w:val="26"/>
        </w:rPr>
        <w:t xml:space="preserve"> от 28.12.2007 № 201-</w:t>
      </w:r>
      <w:r w:rsidR="00B7565D" w:rsidRPr="00B7565D">
        <w:rPr>
          <w:sz w:val="26"/>
          <w:szCs w:val="26"/>
        </w:rPr>
        <w:t xml:space="preserve">оз в состав </w:t>
      </w:r>
      <w:r w:rsidR="00B7565D" w:rsidRPr="00B7565D">
        <w:rPr>
          <w:color w:val="22272F"/>
          <w:sz w:val="26"/>
          <w:szCs w:val="26"/>
          <w:shd w:val="clear" w:color="auto" w:fill="FFFFFF"/>
        </w:rPr>
        <w:t>денежного</w:t>
      </w:r>
      <w:r w:rsidR="00B7565D">
        <w:rPr>
          <w:color w:val="22272F"/>
          <w:sz w:val="26"/>
          <w:szCs w:val="26"/>
          <w:shd w:val="clear" w:color="auto" w:fill="FFFFFF"/>
        </w:rPr>
        <w:t xml:space="preserve"> содержани</w:t>
      </w:r>
      <w:r w:rsidR="00B7565D" w:rsidRPr="00B7565D">
        <w:rPr>
          <w:color w:val="22272F"/>
          <w:sz w:val="26"/>
          <w:szCs w:val="26"/>
          <w:shd w:val="clear" w:color="auto" w:fill="FFFFFF"/>
        </w:rPr>
        <w:t>я</w:t>
      </w:r>
      <w:r w:rsidR="00B7565D">
        <w:rPr>
          <w:color w:val="22272F"/>
          <w:sz w:val="26"/>
          <w:szCs w:val="26"/>
          <w:shd w:val="clear" w:color="auto" w:fill="FFFFFF"/>
        </w:rPr>
        <w:t xml:space="preserve"> </w:t>
      </w:r>
      <w:r w:rsidR="00B7565D" w:rsidRPr="00B7565D">
        <w:rPr>
          <w:color w:val="22272F"/>
          <w:sz w:val="26"/>
          <w:szCs w:val="26"/>
          <w:shd w:val="clear" w:color="auto" w:fill="FFFFFF"/>
        </w:rPr>
        <w:t>лица, замещающего муниципальную должность</w:t>
      </w:r>
      <w:r w:rsidR="00B7565D">
        <w:rPr>
          <w:color w:val="22272F"/>
          <w:sz w:val="26"/>
          <w:szCs w:val="26"/>
          <w:shd w:val="clear" w:color="auto" w:fill="FFFFFF"/>
        </w:rPr>
        <w:t xml:space="preserve">, </w:t>
      </w:r>
      <w:r w:rsidR="007567B9">
        <w:rPr>
          <w:color w:val="22272F"/>
          <w:sz w:val="26"/>
          <w:szCs w:val="26"/>
          <w:shd w:val="clear" w:color="auto" w:fill="FFFFFF"/>
        </w:rPr>
        <w:t xml:space="preserve">не включены иные выплаты. С целью формирования единого подхода к оплате труда лиц, замещающих муниципальные должности на постоянной основе, предлагаем </w:t>
      </w:r>
      <w:r w:rsidR="0067618B">
        <w:rPr>
          <w:color w:val="22272F"/>
          <w:sz w:val="26"/>
          <w:szCs w:val="26"/>
          <w:shd w:val="clear" w:color="auto" w:fill="FFFFFF"/>
        </w:rPr>
        <w:t xml:space="preserve">раздел </w:t>
      </w:r>
      <w:r w:rsidR="0067618B" w:rsidRPr="007567B9">
        <w:rPr>
          <w:color w:val="22272F"/>
          <w:sz w:val="26"/>
          <w:szCs w:val="26"/>
          <w:shd w:val="clear" w:color="auto" w:fill="FFFFFF"/>
        </w:rPr>
        <w:t>V</w:t>
      </w:r>
      <w:r w:rsidR="00D85E6C">
        <w:rPr>
          <w:color w:val="22272F"/>
          <w:sz w:val="26"/>
          <w:szCs w:val="26"/>
          <w:shd w:val="clear" w:color="auto" w:fill="FFFFFF"/>
          <w:lang w:val="en-US"/>
        </w:rPr>
        <w:t>I</w:t>
      </w:r>
      <w:r w:rsidR="007567B9">
        <w:rPr>
          <w:color w:val="22272F"/>
          <w:sz w:val="26"/>
          <w:szCs w:val="26"/>
          <w:shd w:val="clear" w:color="auto" w:fill="FFFFFF"/>
        </w:rPr>
        <w:t xml:space="preserve"> </w:t>
      </w:r>
      <w:r w:rsidR="00A6383E">
        <w:rPr>
          <w:color w:val="22272F"/>
          <w:sz w:val="26"/>
          <w:szCs w:val="26"/>
          <w:shd w:val="clear" w:color="auto" w:fill="FFFFFF"/>
        </w:rPr>
        <w:t xml:space="preserve">Положения </w:t>
      </w:r>
      <w:r w:rsidR="007567B9">
        <w:rPr>
          <w:color w:val="22272F"/>
          <w:sz w:val="26"/>
          <w:szCs w:val="26"/>
          <w:shd w:val="clear" w:color="auto" w:fill="FFFFFF"/>
        </w:rPr>
        <w:t xml:space="preserve">исключить из проекта решения и внести соответствующие изменения в раздел </w:t>
      </w:r>
      <w:r w:rsidR="007567B9">
        <w:rPr>
          <w:color w:val="22272F"/>
          <w:sz w:val="26"/>
          <w:szCs w:val="26"/>
          <w:shd w:val="clear" w:color="auto" w:fill="FFFFFF"/>
          <w:lang w:val="en-US"/>
        </w:rPr>
        <w:t>III</w:t>
      </w:r>
      <w:r w:rsidR="007567B9" w:rsidRPr="007567B9">
        <w:rPr>
          <w:color w:val="22272F"/>
          <w:sz w:val="26"/>
          <w:szCs w:val="26"/>
          <w:shd w:val="clear" w:color="auto" w:fill="FFFFFF"/>
        </w:rPr>
        <w:t xml:space="preserve"> </w:t>
      </w:r>
      <w:r w:rsidR="00A6383E">
        <w:rPr>
          <w:color w:val="22272F"/>
          <w:sz w:val="26"/>
          <w:szCs w:val="26"/>
          <w:shd w:val="clear" w:color="auto" w:fill="FFFFFF"/>
        </w:rPr>
        <w:t>Положения</w:t>
      </w:r>
      <w:r w:rsidR="007567B9">
        <w:rPr>
          <w:color w:val="22272F"/>
          <w:sz w:val="26"/>
          <w:szCs w:val="26"/>
          <w:shd w:val="clear" w:color="auto" w:fill="FFFFFF"/>
        </w:rPr>
        <w:t xml:space="preserve">: </w:t>
      </w:r>
    </w:p>
    <w:p w:rsidR="007567B9" w:rsidRDefault="007567B9" w:rsidP="007567B9">
      <w:pPr>
        <w:tabs>
          <w:tab w:val="left" w:pos="1134"/>
        </w:tabs>
        <w:ind w:firstLine="709"/>
        <w:jc w:val="both"/>
        <w:rPr>
          <w:color w:val="22272F"/>
          <w:sz w:val="26"/>
          <w:szCs w:val="26"/>
          <w:shd w:val="clear" w:color="auto" w:fill="FFFFFF"/>
        </w:rPr>
      </w:pPr>
      <w:r>
        <w:rPr>
          <w:color w:val="22272F"/>
          <w:sz w:val="26"/>
          <w:szCs w:val="26"/>
          <w:shd w:val="clear" w:color="auto" w:fill="FFFFFF"/>
        </w:rPr>
        <w:t xml:space="preserve">2.1. Пункт 3.1 </w:t>
      </w:r>
      <w:r w:rsidR="00CB0E45">
        <w:rPr>
          <w:color w:val="22272F"/>
          <w:sz w:val="26"/>
          <w:szCs w:val="26"/>
          <w:shd w:val="clear" w:color="auto" w:fill="FFFFFF"/>
        </w:rPr>
        <w:t xml:space="preserve">раздела </w:t>
      </w:r>
      <w:r w:rsidR="00CB0E45">
        <w:rPr>
          <w:color w:val="22272F"/>
          <w:sz w:val="26"/>
          <w:szCs w:val="26"/>
          <w:shd w:val="clear" w:color="auto" w:fill="FFFFFF"/>
          <w:lang w:val="en-US"/>
        </w:rPr>
        <w:t>III</w:t>
      </w:r>
      <w:r w:rsidR="00CB0E45">
        <w:rPr>
          <w:color w:val="22272F"/>
          <w:sz w:val="26"/>
          <w:szCs w:val="26"/>
          <w:shd w:val="clear" w:color="auto" w:fill="FFFFFF"/>
        </w:rPr>
        <w:t xml:space="preserve"> </w:t>
      </w:r>
      <w:r w:rsidR="000A3B3C">
        <w:rPr>
          <w:color w:val="22272F"/>
          <w:sz w:val="26"/>
          <w:szCs w:val="26"/>
          <w:shd w:val="clear" w:color="auto" w:fill="FFFFFF"/>
        </w:rPr>
        <w:t xml:space="preserve">Положения </w:t>
      </w:r>
      <w:r>
        <w:rPr>
          <w:color w:val="22272F"/>
          <w:sz w:val="26"/>
          <w:szCs w:val="26"/>
          <w:shd w:val="clear" w:color="auto" w:fill="FFFFFF"/>
        </w:rPr>
        <w:t xml:space="preserve">дополнить подпунктом 3 следующего содержания: «3) </w:t>
      </w:r>
      <w:r w:rsidR="00831D37">
        <w:rPr>
          <w:color w:val="22272F"/>
          <w:sz w:val="26"/>
          <w:szCs w:val="26"/>
          <w:shd w:val="clear" w:color="auto" w:fill="FFFFFF"/>
        </w:rPr>
        <w:t>поощрительная выплата</w:t>
      </w:r>
      <w:r w:rsidRPr="007567B9">
        <w:rPr>
          <w:color w:val="22272F"/>
          <w:sz w:val="26"/>
          <w:szCs w:val="26"/>
          <w:shd w:val="clear" w:color="auto" w:fill="FFFFFF"/>
        </w:rPr>
        <w:t xml:space="preserve"> за достижение наилучших значений показателей деятельности органов местного самоуправления муниципальных образований автономного округа и (или) за достижение высоких показателей качества организации и осуществления бюджетного процесса муниципальных</w:t>
      </w:r>
      <w:r w:rsidR="00F23903">
        <w:rPr>
          <w:color w:val="22272F"/>
          <w:sz w:val="26"/>
          <w:szCs w:val="26"/>
          <w:shd w:val="clear" w:color="auto" w:fill="FFFFFF"/>
        </w:rPr>
        <w:t xml:space="preserve"> образований автономного округа.</w:t>
      </w:r>
      <w:r>
        <w:rPr>
          <w:color w:val="22272F"/>
          <w:sz w:val="26"/>
          <w:szCs w:val="26"/>
          <w:shd w:val="clear" w:color="auto" w:fill="FFFFFF"/>
        </w:rPr>
        <w:t>».</w:t>
      </w:r>
    </w:p>
    <w:p w:rsidR="0067618B" w:rsidRDefault="0067618B" w:rsidP="0067618B">
      <w:pPr>
        <w:tabs>
          <w:tab w:val="left" w:pos="1134"/>
        </w:tabs>
        <w:ind w:firstLine="709"/>
        <w:jc w:val="both"/>
        <w:rPr>
          <w:color w:val="22272F"/>
          <w:sz w:val="26"/>
          <w:szCs w:val="26"/>
          <w:shd w:val="clear" w:color="auto" w:fill="FFFFFF"/>
        </w:rPr>
      </w:pPr>
      <w:r>
        <w:rPr>
          <w:color w:val="22272F"/>
          <w:sz w:val="26"/>
          <w:szCs w:val="26"/>
          <w:shd w:val="clear" w:color="auto" w:fill="FFFFFF"/>
        </w:rPr>
        <w:t>2.</w:t>
      </w:r>
      <w:r w:rsidR="00AE33D9">
        <w:rPr>
          <w:color w:val="22272F"/>
          <w:sz w:val="26"/>
          <w:szCs w:val="26"/>
          <w:shd w:val="clear" w:color="auto" w:fill="FFFFFF"/>
        </w:rPr>
        <w:t>2</w:t>
      </w:r>
      <w:r>
        <w:rPr>
          <w:color w:val="22272F"/>
          <w:sz w:val="26"/>
          <w:szCs w:val="26"/>
          <w:shd w:val="clear" w:color="auto" w:fill="FFFFFF"/>
        </w:rPr>
        <w:t xml:space="preserve">. </w:t>
      </w:r>
      <w:r w:rsidR="00CB0E45">
        <w:rPr>
          <w:color w:val="22272F"/>
          <w:sz w:val="26"/>
          <w:szCs w:val="26"/>
          <w:shd w:val="clear" w:color="auto" w:fill="FFFFFF"/>
        </w:rPr>
        <w:t xml:space="preserve">Раздел </w:t>
      </w:r>
      <w:r w:rsidR="00CB0E45">
        <w:rPr>
          <w:color w:val="22272F"/>
          <w:sz w:val="26"/>
          <w:szCs w:val="26"/>
          <w:shd w:val="clear" w:color="auto" w:fill="FFFFFF"/>
          <w:lang w:val="en-US"/>
        </w:rPr>
        <w:t>III</w:t>
      </w:r>
      <w:r w:rsidR="00CB0E45">
        <w:rPr>
          <w:color w:val="22272F"/>
          <w:sz w:val="26"/>
          <w:szCs w:val="26"/>
          <w:shd w:val="clear" w:color="auto" w:fill="FFFFFF"/>
        </w:rPr>
        <w:t xml:space="preserve"> </w:t>
      </w:r>
      <w:r w:rsidR="000A3B3C">
        <w:rPr>
          <w:color w:val="22272F"/>
          <w:sz w:val="26"/>
          <w:szCs w:val="26"/>
          <w:shd w:val="clear" w:color="auto" w:fill="FFFFFF"/>
        </w:rPr>
        <w:t xml:space="preserve">Положения </w:t>
      </w:r>
      <w:r>
        <w:rPr>
          <w:color w:val="22272F"/>
          <w:sz w:val="26"/>
          <w:szCs w:val="26"/>
          <w:shd w:val="clear" w:color="auto" w:fill="FFFFFF"/>
        </w:rPr>
        <w:t xml:space="preserve">дополнить пунктами следующего содержания: «3.14. </w:t>
      </w:r>
      <w:r w:rsidRPr="0067618B">
        <w:rPr>
          <w:color w:val="22272F"/>
          <w:sz w:val="26"/>
          <w:szCs w:val="26"/>
          <w:shd w:val="clear" w:color="auto" w:fill="FFFFFF"/>
        </w:rPr>
        <w:t xml:space="preserve">Поощрительная выплата за достижение наилучших значений показателей деятельности органов местного самоуправления муниципальных образований автономного округа и (или) за достижение высоких показателей качества организации и осуществления бюджетного процесса муниципальных образований автономного округа в случае получения из бюджета округа соответствующих грантов, предназначенных для поощрения управленческих команд и поступления межбюджетных трансфертов из бюджетов других уровней на поощрение муниципальных команд. </w:t>
      </w:r>
    </w:p>
    <w:p w:rsidR="006C1B53" w:rsidRDefault="0067618B" w:rsidP="0067618B">
      <w:pPr>
        <w:tabs>
          <w:tab w:val="left" w:pos="1134"/>
        </w:tabs>
        <w:ind w:firstLine="709"/>
        <w:jc w:val="both"/>
        <w:rPr>
          <w:color w:val="22272F"/>
          <w:sz w:val="26"/>
          <w:szCs w:val="26"/>
          <w:shd w:val="clear" w:color="auto" w:fill="FFFFFF"/>
        </w:rPr>
      </w:pPr>
      <w:r>
        <w:rPr>
          <w:color w:val="22272F"/>
          <w:sz w:val="26"/>
          <w:szCs w:val="26"/>
          <w:shd w:val="clear" w:color="auto" w:fill="FFFFFF"/>
        </w:rPr>
        <w:t xml:space="preserve">3.15. </w:t>
      </w:r>
      <w:r w:rsidRPr="0067618B">
        <w:rPr>
          <w:color w:val="22272F"/>
          <w:sz w:val="26"/>
          <w:szCs w:val="26"/>
          <w:shd w:val="clear" w:color="auto" w:fill="FFFFFF"/>
        </w:rPr>
        <w:t>Размер выплаты определяется исходя из фактического размера полученного гранта (грантов), в фиксированной сумме или в процентах к месячному фонду оплаты труда по основной замещаемой муниципальной должности.</w:t>
      </w:r>
    </w:p>
    <w:p w:rsidR="0067618B" w:rsidRPr="0067618B" w:rsidRDefault="006C1B53" w:rsidP="0067618B">
      <w:pPr>
        <w:tabs>
          <w:tab w:val="left" w:pos="1134"/>
        </w:tabs>
        <w:ind w:firstLine="709"/>
        <w:jc w:val="both"/>
        <w:rPr>
          <w:color w:val="22272F"/>
          <w:sz w:val="26"/>
          <w:szCs w:val="26"/>
          <w:shd w:val="clear" w:color="auto" w:fill="FFFFFF"/>
        </w:rPr>
      </w:pPr>
      <w:r>
        <w:rPr>
          <w:color w:val="22272F"/>
          <w:sz w:val="26"/>
          <w:szCs w:val="26"/>
          <w:shd w:val="clear" w:color="auto" w:fill="FFFFFF"/>
        </w:rPr>
        <w:t xml:space="preserve">3.16. Основанием для поощрительной выплаты является правовой акт </w:t>
      </w:r>
      <w:r w:rsidR="00B26DA8">
        <w:rPr>
          <w:color w:val="22272F"/>
          <w:sz w:val="26"/>
          <w:szCs w:val="26"/>
          <w:shd w:val="clear" w:color="auto" w:fill="FFFFFF"/>
        </w:rPr>
        <w:t xml:space="preserve">руководителя </w:t>
      </w:r>
      <w:r>
        <w:rPr>
          <w:color w:val="22272F"/>
          <w:sz w:val="26"/>
          <w:szCs w:val="26"/>
          <w:shd w:val="clear" w:color="auto" w:fill="FFFFFF"/>
        </w:rPr>
        <w:t>соответствующего органа местного самоуправления.</w:t>
      </w:r>
      <w:r w:rsidR="0067618B">
        <w:rPr>
          <w:color w:val="22272F"/>
          <w:sz w:val="26"/>
          <w:szCs w:val="26"/>
          <w:shd w:val="clear" w:color="auto" w:fill="FFFFFF"/>
        </w:rPr>
        <w:t xml:space="preserve">». </w:t>
      </w:r>
    </w:p>
    <w:p w:rsidR="005C2309" w:rsidRPr="00B7565D" w:rsidRDefault="0067618B" w:rsidP="005C2309">
      <w:pPr>
        <w:ind w:firstLine="709"/>
        <w:jc w:val="both"/>
        <w:rPr>
          <w:sz w:val="26"/>
          <w:szCs w:val="26"/>
        </w:rPr>
      </w:pPr>
      <w:r>
        <w:rPr>
          <w:sz w:val="26"/>
          <w:szCs w:val="26"/>
        </w:rPr>
        <w:t>4</w:t>
      </w:r>
      <w:r w:rsidR="005C2309" w:rsidRPr="00B7565D">
        <w:rPr>
          <w:sz w:val="26"/>
          <w:szCs w:val="26"/>
        </w:rPr>
        <w:t xml:space="preserve">. Имеются замечания технического характера. </w:t>
      </w:r>
    </w:p>
    <w:p w:rsidR="005C2309" w:rsidRPr="00B7565D" w:rsidRDefault="005C2309" w:rsidP="005C2309">
      <w:pPr>
        <w:pStyle w:val="a3"/>
        <w:autoSpaceDE w:val="0"/>
        <w:autoSpaceDN w:val="0"/>
        <w:adjustRightInd w:val="0"/>
        <w:ind w:left="0" w:firstLine="709"/>
        <w:jc w:val="both"/>
        <w:rPr>
          <w:sz w:val="26"/>
          <w:szCs w:val="26"/>
        </w:rPr>
      </w:pPr>
    </w:p>
    <w:p w:rsidR="00C307E5" w:rsidRPr="00C307E5" w:rsidRDefault="005C2309" w:rsidP="00C307E5">
      <w:pPr>
        <w:jc w:val="both"/>
        <w:rPr>
          <w:sz w:val="26"/>
          <w:szCs w:val="26"/>
        </w:rPr>
      </w:pPr>
      <w:r w:rsidRPr="00B7565D">
        <w:rPr>
          <w:sz w:val="26"/>
          <w:szCs w:val="26"/>
        </w:rPr>
        <w:tab/>
      </w:r>
      <w:r w:rsidR="00C307E5" w:rsidRPr="00B7565D">
        <w:rPr>
          <w:sz w:val="26"/>
          <w:szCs w:val="26"/>
        </w:rPr>
        <w:t>Счетно-контрольная палата рекомендует</w:t>
      </w:r>
      <w:r w:rsidRPr="00B7565D">
        <w:rPr>
          <w:sz w:val="26"/>
          <w:szCs w:val="26"/>
        </w:rPr>
        <w:t xml:space="preserve"> Думе города Пыть-Яха</w:t>
      </w:r>
      <w:r w:rsidR="001E1C84">
        <w:rPr>
          <w:sz w:val="26"/>
          <w:szCs w:val="26"/>
        </w:rPr>
        <w:t xml:space="preserve"> к рассмотрению</w:t>
      </w:r>
      <w:r w:rsidRPr="00B7565D">
        <w:rPr>
          <w:sz w:val="26"/>
          <w:szCs w:val="26"/>
        </w:rPr>
        <w:t xml:space="preserve"> проект решения Думы города Пыть-Яха «</w:t>
      </w:r>
      <w:r w:rsidR="00C307E5" w:rsidRPr="00B7565D">
        <w:rPr>
          <w:sz w:val="26"/>
          <w:szCs w:val="26"/>
        </w:rPr>
        <w:t>О денежном со</w:t>
      </w:r>
      <w:bookmarkStart w:id="0" w:name="_GoBack"/>
      <w:bookmarkEnd w:id="0"/>
      <w:r w:rsidR="00C307E5" w:rsidRPr="00B7565D">
        <w:rPr>
          <w:sz w:val="26"/>
          <w:szCs w:val="26"/>
        </w:rPr>
        <w:t>держании лиц, замещающих муниципальные должности на посто</w:t>
      </w:r>
      <w:r w:rsidR="00C307E5" w:rsidRPr="00C307E5">
        <w:rPr>
          <w:sz w:val="26"/>
          <w:szCs w:val="26"/>
        </w:rPr>
        <w:t>янной основе в органах местного самоуправления города Пыть-Яха»</w:t>
      </w:r>
      <w:r w:rsidR="00C307E5">
        <w:rPr>
          <w:sz w:val="26"/>
          <w:szCs w:val="26"/>
        </w:rPr>
        <w:t xml:space="preserve"> с учетом замечаний и предложений. </w:t>
      </w:r>
    </w:p>
    <w:p w:rsidR="005C2309" w:rsidRPr="00F9498C" w:rsidRDefault="005C2309" w:rsidP="005C2309">
      <w:pPr>
        <w:jc w:val="both"/>
        <w:rPr>
          <w:sz w:val="26"/>
          <w:szCs w:val="26"/>
        </w:rPr>
      </w:pPr>
    </w:p>
    <w:p w:rsidR="005C2309" w:rsidRPr="00F9498C" w:rsidRDefault="005C2309" w:rsidP="005C2309">
      <w:pPr>
        <w:autoSpaceDE w:val="0"/>
        <w:autoSpaceDN w:val="0"/>
        <w:adjustRightInd w:val="0"/>
        <w:jc w:val="both"/>
        <w:rPr>
          <w:sz w:val="26"/>
          <w:szCs w:val="26"/>
        </w:rPr>
      </w:pPr>
    </w:p>
    <w:p w:rsidR="005C2309" w:rsidRPr="00F9498C" w:rsidRDefault="005C2309" w:rsidP="005C2309">
      <w:pPr>
        <w:autoSpaceDE w:val="0"/>
        <w:autoSpaceDN w:val="0"/>
        <w:adjustRightInd w:val="0"/>
        <w:jc w:val="both"/>
        <w:rPr>
          <w:sz w:val="26"/>
          <w:szCs w:val="26"/>
        </w:rPr>
      </w:pPr>
      <w:r w:rsidRPr="00F9498C">
        <w:rPr>
          <w:sz w:val="26"/>
          <w:szCs w:val="26"/>
        </w:rPr>
        <w:t xml:space="preserve">Инспектор </w:t>
      </w:r>
    </w:p>
    <w:p w:rsidR="005C2309" w:rsidRPr="00F9498C" w:rsidRDefault="005C2309" w:rsidP="005C2309">
      <w:pPr>
        <w:autoSpaceDE w:val="0"/>
        <w:autoSpaceDN w:val="0"/>
        <w:adjustRightInd w:val="0"/>
        <w:jc w:val="both"/>
        <w:rPr>
          <w:sz w:val="26"/>
          <w:szCs w:val="26"/>
        </w:rPr>
      </w:pPr>
      <w:r w:rsidRPr="00F9498C">
        <w:rPr>
          <w:sz w:val="26"/>
          <w:szCs w:val="26"/>
        </w:rPr>
        <w:t>Счетно-контрольной палаты</w:t>
      </w:r>
    </w:p>
    <w:p w:rsidR="005C2309" w:rsidRPr="00F9498C" w:rsidRDefault="005C2309" w:rsidP="005C2309">
      <w:pPr>
        <w:autoSpaceDE w:val="0"/>
        <w:autoSpaceDN w:val="0"/>
        <w:adjustRightInd w:val="0"/>
        <w:jc w:val="both"/>
        <w:rPr>
          <w:sz w:val="26"/>
          <w:szCs w:val="26"/>
        </w:rPr>
      </w:pPr>
      <w:r w:rsidRPr="00F9498C">
        <w:rPr>
          <w:sz w:val="26"/>
          <w:szCs w:val="26"/>
        </w:rPr>
        <w:t xml:space="preserve">города Пыть-Яха                                                                                                     Г.Ф. Урубкова </w:t>
      </w:r>
    </w:p>
    <w:p w:rsidR="00D7015B" w:rsidRDefault="00D7015B"/>
    <w:sectPr w:rsidR="00D7015B" w:rsidSect="00764E55">
      <w:headerReference w:type="default" r:id="rId8"/>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1A1" w:rsidRDefault="00D111A1">
      <w:r>
        <w:separator/>
      </w:r>
    </w:p>
  </w:endnote>
  <w:endnote w:type="continuationSeparator" w:id="0">
    <w:p w:rsidR="00D111A1" w:rsidRDefault="00D1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1A1" w:rsidRDefault="00D111A1">
      <w:r>
        <w:separator/>
      </w:r>
    </w:p>
  </w:footnote>
  <w:footnote w:type="continuationSeparator" w:id="0">
    <w:p w:rsidR="00D111A1" w:rsidRDefault="00D111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4139948"/>
      <w:docPartObj>
        <w:docPartGallery w:val="Page Numbers (Top of Page)"/>
        <w:docPartUnique/>
      </w:docPartObj>
    </w:sdtPr>
    <w:sdtEndPr/>
    <w:sdtContent>
      <w:p w:rsidR="00CA5AF4" w:rsidRDefault="00781B9D">
        <w:pPr>
          <w:pStyle w:val="a4"/>
          <w:jc w:val="center"/>
        </w:pPr>
        <w:r>
          <w:fldChar w:fldCharType="begin"/>
        </w:r>
        <w:r>
          <w:instrText>PAGE   \* MERGEFORMAT</w:instrText>
        </w:r>
        <w:r>
          <w:fldChar w:fldCharType="separate"/>
        </w:r>
        <w:r w:rsidR="00B26DA8">
          <w:rPr>
            <w:noProof/>
          </w:rPr>
          <w:t>2</w:t>
        </w:r>
        <w:r>
          <w:fldChar w:fldCharType="end"/>
        </w:r>
      </w:p>
    </w:sdtContent>
  </w:sdt>
  <w:p w:rsidR="00CA5AF4" w:rsidRDefault="00D111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BE4B4A"/>
    <w:multiLevelType w:val="multilevel"/>
    <w:tmpl w:val="367C7C76"/>
    <w:lvl w:ilvl="0">
      <w:start w:val="6"/>
      <w:numFmt w:val="decimal"/>
      <w:lvlText w:val="%1."/>
      <w:lvlJc w:val="left"/>
      <w:pPr>
        <w:ind w:left="432" w:hanging="432"/>
      </w:pPr>
      <w:rPr>
        <w:rFonts w:hint="default"/>
      </w:rPr>
    </w:lvl>
    <w:lvl w:ilvl="1">
      <w:start w:val="1"/>
      <w:numFmt w:val="decimal"/>
      <w:lvlText w:val="%1.%2."/>
      <w:lvlJc w:val="left"/>
      <w:pPr>
        <w:ind w:left="398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309"/>
    <w:rsid w:val="00026478"/>
    <w:rsid w:val="000A3B3C"/>
    <w:rsid w:val="00173119"/>
    <w:rsid w:val="001E1C84"/>
    <w:rsid w:val="002773E2"/>
    <w:rsid w:val="003133AA"/>
    <w:rsid w:val="00322D1E"/>
    <w:rsid w:val="003669A5"/>
    <w:rsid w:val="00382AE2"/>
    <w:rsid w:val="00414E15"/>
    <w:rsid w:val="004A6982"/>
    <w:rsid w:val="004B353A"/>
    <w:rsid w:val="004C1A49"/>
    <w:rsid w:val="004C626B"/>
    <w:rsid w:val="005C2309"/>
    <w:rsid w:val="006014D9"/>
    <w:rsid w:val="006365D2"/>
    <w:rsid w:val="00653B46"/>
    <w:rsid w:val="00660923"/>
    <w:rsid w:val="0066261B"/>
    <w:rsid w:val="0067618B"/>
    <w:rsid w:val="006C060D"/>
    <w:rsid w:val="006C1B53"/>
    <w:rsid w:val="006E1A38"/>
    <w:rsid w:val="006F00D6"/>
    <w:rsid w:val="00717E7B"/>
    <w:rsid w:val="007567B9"/>
    <w:rsid w:val="0077096C"/>
    <w:rsid w:val="00781B9D"/>
    <w:rsid w:val="007A524C"/>
    <w:rsid w:val="007E1554"/>
    <w:rsid w:val="00831D37"/>
    <w:rsid w:val="00851F73"/>
    <w:rsid w:val="00863495"/>
    <w:rsid w:val="0088319A"/>
    <w:rsid w:val="00A6383E"/>
    <w:rsid w:val="00AE33D9"/>
    <w:rsid w:val="00AF159A"/>
    <w:rsid w:val="00B26DA8"/>
    <w:rsid w:val="00B7565D"/>
    <w:rsid w:val="00C208EF"/>
    <w:rsid w:val="00C307E5"/>
    <w:rsid w:val="00C47EED"/>
    <w:rsid w:val="00CA430F"/>
    <w:rsid w:val="00CB0E45"/>
    <w:rsid w:val="00D111A1"/>
    <w:rsid w:val="00D617F2"/>
    <w:rsid w:val="00D7015B"/>
    <w:rsid w:val="00D85E6C"/>
    <w:rsid w:val="00E06241"/>
    <w:rsid w:val="00E46C3C"/>
    <w:rsid w:val="00E64C6E"/>
    <w:rsid w:val="00ED2A2D"/>
    <w:rsid w:val="00EF38A6"/>
    <w:rsid w:val="00F23903"/>
    <w:rsid w:val="00F40E58"/>
    <w:rsid w:val="00F42BF5"/>
    <w:rsid w:val="00F74C0F"/>
    <w:rsid w:val="00FB6515"/>
    <w:rsid w:val="00FF11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013ECD3-70BE-4F40-B0F9-310F270D2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230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2309"/>
    <w:pPr>
      <w:ind w:left="720"/>
      <w:contextualSpacing/>
    </w:pPr>
  </w:style>
  <w:style w:type="paragraph" w:styleId="a4">
    <w:name w:val="header"/>
    <w:basedOn w:val="a"/>
    <w:link w:val="a5"/>
    <w:uiPriority w:val="99"/>
    <w:rsid w:val="005C2309"/>
    <w:pPr>
      <w:tabs>
        <w:tab w:val="center" w:pos="4677"/>
        <w:tab w:val="right" w:pos="9355"/>
      </w:tabs>
    </w:pPr>
  </w:style>
  <w:style w:type="character" w:customStyle="1" w:styleId="a5">
    <w:name w:val="Верхний колонтитул Знак"/>
    <w:basedOn w:val="a0"/>
    <w:link w:val="a4"/>
    <w:uiPriority w:val="99"/>
    <w:rsid w:val="005C2309"/>
    <w:rPr>
      <w:sz w:val="24"/>
      <w:szCs w:val="24"/>
    </w:rPr>
  </w:style>
  <w:style w:type="character" w:styleId="a6">
    <w:name w:val="Hyperlink"/>
    <w:basedOn w:val="a0"/>
    <w:rsid w:val="006F00D6"/>
    <w:rPr>
      <w:color w:val="0563C1" w:themeColor="hyperlink"/>
      <w:u w:val="single"/>
    </w:rPr>
  </w:style>
  <w:style w:type="paragraph" w:styleId="a7">
    <w:name w:val="Balloon Text"/>
    <w:basedOn w:val="a"/>
    <w:link w:val="a8"/>
    <w:rsid w:val="00A6383E"/>
    <w:rPr>
      <w:rFonts w:ascii="Segoe UI" w:hAnsi="Segoe UI" w:cs="Segoe UI"/>
      <w:sz w:val="18"/>
      <w:szCs w:val="18"/>
    </w:rPr>
  </w:style>
  <w:style w:type="character" w:customStyle="1" w:styleId="a8">
    <w:name w:val="Текст выноски Знак"/>
    <w:basedOn w:val="a0"/>
    <w:link w:val="a7"/>
    <w:rsid w:val="00A638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338529">
      <w:bodyDiv w:val="1"/>
      <w:marLeft w:val="0"/>
      <w:marRight w:val="0"/>
      <w:marTop w:val="0"/>
      <w:marBottom w:val="0"/>
      <w:divBdr>
        <w:top w:val="none" w:sz="0" w:space="0" w:color="auto"/>
        <w:left w:val="none" w:sz="0" w:space="0" w:color="auto"/>
        <w:bottom w:val="none" w:sz="0" w:space="0" w:color="auto"/>
        <w:right w:val="none" w:sz="0" w:space="0" w:color="auto"/>
      </w:divBdr>
    </w:div>
    <w:div w:id="210306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66572-7DA4-453C-91F1-84EA5600A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818</TotalTime>
  <Pages>3</Pages>
  <Words>1403</Words>
  <Characters>8003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29</cp:revision>
  <cp:lastPrinted>2023-05-11T07:33:00Z</cp:lastPrinted>
  <dcterms:created xsi:type="dcterms:W3CDTF">2023-04-27T04:43:00Z</dcterms:created>
  <dcterms:modified xsi:type="dcterms:W3CDTF">2023-05-11T07:36:00Z</dcterms:modified>
</cp:coreProperties>
</file>